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国家级继续教育项目“疫情常态化防控下（后疫情时代）整合型慢性病管理（中心）建设学习班【2023-03-10-054(国)】暨腹膜透析中心建设学习班地点、注册相关事项</w:t>
      </w:r>
    </w:p>
    <w:p>
      <w:pPr>
        <w:jc w:val="center"/>
        <w:rPr>
          <w:rFonts w:hint="eastAsia" w:ascii="仿宋" w:hAnsi="仿宋" w:eastAsia="仿宋" w:cs="仿宋"/>
          <w:b/>
          <w:bCs/>
          <w:sz w:val="30"/>
          <w:szCs w:val="30"/>
          <w:lang w:val="en-US" w:eastAsia="zh-CN"/>
        </w:rPr>
      </w:pP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一、学习班举办时间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2023 年 3月 22-26 日</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二、学习班举办地点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北京市怀柔区中医医院（北京中医医院怀柔医院）会议室，北京市怀柔区青春路1号。</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三、学习班学员住宿宾馆 </w:t>
      </w:r>
    </w:p>
    <w:p>
      <w:pPr>
        <w:keepNext w:val="0"/>
        <w:keepLines w:val="0"/>
        <w:widowControl/>
        <w:suppressLineNumbers w:val="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北京双阳宾馆，北京怀柔区青春路41号。</w:t>
      </w:r>
    </w:p>
    <w:p>
      <w:pPr>
        <w:keepNext w:val="0"/>
        <w:keepLines w:val="0"/>
        <w:widowControl/>
        <w:suppressLineNumbers w:val="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双阳宾馆是中石化燕山石化公司兴建的挂牌涉外三星级宾馆，坐落在有“北京后花园”之称的怀柔城北，与美丽宁静的怀柔水库百米而望，环境幽雅，景色宜人。附近有慕田峪长城、古刹红螺寺、雁栖湖、青龙峡、圣泉寺、红螺慧缘谷、幽谷神潭、云蒙山国家森林公园、怀北国际滑雪场等旅游胜地。</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drawing>
          <wp:anchor distT="0" distB="0" distL="114300" distR="114300" simplePos="0" relativeHeight="251659264" behindDoc="0" locked="0" layoutInCell="1" allowOverlap="1">
            <wp:simplePos x="0" y="0"/>
            <wp:positionH relativeFrom="column">
              <wp:posOffset>3865880</wp:posOffset>
            </wp:positionH>
            <wp:positionV relativeFrom="paragraph">
              <wp:posOffset>574675</wp:posOffset>
            </wp:positionV>
            <wp:extent cx="1692910" cy="1858010"/>
            <wp:effectExtent l="0" t="0" r="2540" b="8890"/>
            <wp:wrapSquare wrapText="bothSides"/>
            <wp:docPr id="2" name="图片 2" descr="0873e5073dd3f1674e8af00c8b17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73e5073dd3f1674e8af00c8b1743a"/>
                    <pic:cNvPicPr>
                      <a:picLocks noChangeAspect="1"/>
                    </pic:cNvPicPr>
                  </pic:nvPicPr>
                  <pic:blipFill>
                    <a:blip r:embed="rId4"/>
                    <a:stretch>
                      <a:fillRect/>
                    </a:stretch>
                  </pic:blipFill>
                  <pic:spPr>
                    <a:xfrm>
                      <a:off x="0" y="0"/>
                      <a:ext cx="1692910" cy="1858010"/>
                    </a:xfrm>
                    <a:prstGeom prst="rect">
                      <a:avLst/>
                    </a:prstGeom>
                  </pic:spPr>
                </pic:pic>
              </a:graphicData>
            </a:graphic>
          </wp:anchor>
        </w:drawing>
      </w:r>
      <w:r>
        <w:rPr>
          <w:rFonts w:hint="eastAsia" w:ascii="仿宋" w:hAnsi="仿宋" w:eastAsia="仿宋" w:cs="仿宋"/>
          <w:color w:val="333333"/>
          <w:kern w:val="0"/>
          <w:sz w:val="30"/>
          <w:szCs w:val="30"/>
          <w:lang w:val="en-US" w:eastAsia="zh-CN" w:bidi="ar"/>
        </w:rPr>
        <w:t>双阳宾馆距怀柔</w:t>
      </w:r>
      <w:r>
        <w:rPr>
          <w:rFonts w:hint="eastAsia" w:ascii="仿宋" w:hAnsi="仿宋" w:eastAsia="仿宋" w:cs="仿宋"/>
          <w:color w:val="000000"/>
          <w:kern w:val="0"/>
          <w:sz w:val="30"/>
          <w:szCs w:val="30"/>
          <w:lang w:val="en-US" w:eastAsia="zh-CN" w:bidi="ar"/>
        </w:rPr>
        <w:t>区中医医院2公里，从宾馆到会场每天有大巴接送。</w:t>
      </w:r>
    </w:p>
    <w:p>
      <w:pPr>
        <w:keepNext w:val="0"/>
        <w:keepLines w:val="0"/>
        <w:widowControl/>
        <w:suppressLineNumbers w:val="0"/>
        <w:jc w:val="left"/>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备注：交通及食宿有关费用需学员</w:t>
      </w:r>
      <w:bookmarkStart w:id="0" w:name="_GoBack"/>
      <w:bookmarkEnd w:id="0"/>
      <w:r>
        <w:rPr>
          <w:rFonts w:hint="eastAsia" w:ascii="仿宋" w:hAnsi="仿宋" w:eastAsia="仿宋" w:cs="仿宋"/>
          <w:b/>
          <w:bCs/>
          <w:sz w:val="30"/>
          <w:szCs w:val="30"/>
          <w:lang w:val="en-US" w:eastAsia="zh-CN"/>
        </w:rPr>
        <w:t>自理，回所在单位报销。</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四、学习班报名及注册缴费 </w:t>
      </w:r>
    </w:p>
    <w:p>
      <w:pPr>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（一）报名：请在 2023 年 3 月 10 日前，扫描右侧二维码在线填写</w:t>
      </w:r>
      <w:r>
        <w:rPr>
          <w:rFonts w:hint="eastAsia" w:ascii="仿宋" w:hAnsi="仿宋" w:eastAsia="仿宋" w:cs="仿宋"/>
          <w:b w:val="0"/>
          <w:bCs w:val="0"/>
          <w:color w:val="000000"/>
          <w:kern w:val="0"/>
          <w:sz w:val="30"/>
          <w:szCs w:val="30"/>
          <w:lang w:val="en-US" w:eastAsia="zh-CN" w:bidi="ar"/>
        </w:rPr>
        <w:t>参会报名表</w:t>
      </w:r>
      <w:r>
        <w:rPr>
          <w:rFonts w:hint="eastAsia" w:ascii="仿宋" w:hAnsi="仿宋" w:eastAsia="仿宋" w:cs="仿宋"/>
          <w:color w:val="000000"/>
          <w:kern w:val="0"/>
          <w:sz w:val="30"/>
          <w:szCs w:val="30"/>
          <w:lang w:val="en-US" w:eastAsia="zh-CN" w:bidi="ar"/>
        </w:rPr>
        <w:t xml:space="preserve">。 </w:t>
      </w:r>
    </w:p>
    <w:p>
      <w:pPr>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（二）缴费：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1.学习班报名费：</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中国老年保健协会慢性病管理专业委员会会员：1600元/人；</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非中国老年保健协会慢性病管理专业委员会会员：2000 元/人。</w:t>
      </w:r>
    </w:p>
    <w:p>
      <w:pPr>
        <w:keepNext w:val="0"/>
        <w:keepLines w:val="0"/>
        <w:widowControl/>
        <w:suppressLineNumbers w:val="0"/>
        <w:jc w:val="left"/>
        <w:rPr>
          <w:rFonts w:hint="eastAsia" w:ascii="仿宋" w:hAnsi="仿宋" w:eastAsia="仿宋" w:cs="仿宋"/>
          <w:sz w:val="30"/>
          <w:szCs w:val="30"/>
          <w:lang w:val="en-US"/>
        </w:rPr>
      </w:pPr>
      <w:r>
        <w:rPr>
          <w:rFonts w:hint="eastAsia" w:ascii="仿宋" w:hAnsi="仿宋" w:eastAsia="仿宋" w:cs="仿宋"/>
          <w:color w:val="000000"/>
          <w:kern w:val="0"/>
          <w:sz w:val="30"/>
          <w:szCs w:val="30"/>
          <w:lang w:val="en-US" w:eastAsia="zh-CN" w:bidi="ar"/>
        </w:rPr>
        <w:t>欢迎各位老师扫描下方慢性病管理专业委员会，会员注册二维码（选手动注册）成为中国老年保健协会慢性病管理专业委员会会员，注册后享受本次学习班的会员优惠价以及今后慢性病管理专业委员会其他活动的优惠。</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2.转账信息： </w:t>
      </w:r>
      <w:r>
        <w:rPr>
          <w:rFonts w:hint="eastAsia" w:ascii="仿宋" w:hAnsi="仿宋" w:eastAsia="仿宋" w:cs="仿宋"/>
          <w:sz w:val="30"/>
          <w:szCs w:val="30"/>
        </w:rPr>
        <w:drawing>
          <wp:inline distT="0" distB="0" distL="114300" distR="114300">
            <wp:extent cx="2118995" cy="2146300"/>
            <wp:effectExtent l="0" t="0" r="14605" b="6350"/>
            <wp:docPr id="1" name="图片 1" descr="caa0f26ad799503ee93ac3def6ad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a0f26ad799503ee93ac3def6adf3f"/>
                    <pic:cNvPicPr>
                      <a:picLocks noChangeAspect="1"/>
                    </pic:cNvPicPr>
                  </pic:nvPicPr>
                  <pic:blipFill>
                    <a:blip r:embed="rId5"/>
                    <a:stretch>
                      <a:fillRect/>
                    </a:stretch>
                  </pic:blipFill>
                  <pic:spPr>
                    <a:xfrm>
                      <a:off x="0" y="0"/>
                      <a:ext cx="2118995" cy="2146300"/>
                    </a:xfrm>
                    <a:prstGeom prst="rect">
                      <a:avLst/>
                    </a:prstGeom>
                  </pic:spPr>
                </pic:pic>
              </a:graphicData>
            </a:graphic>
          </wp:inline>
        </w:drawing>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汇款至中国老年保健协会账户；</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开户名称：中国老年保健协会</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开户银行：北京银行展览路支行</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银行账号：01090305800120105165427</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汇款请备注：慢性病管理专业委员会</w:t>
      </w:r>
    </w:p>
    <w:p>
      <w:pPr>
        <w:keepNext w:val="0"/>
        <w:keepLines w:val="0"/>
        <w:widowControl/>
        <w:numPr>
          <w:ilvl w:val="0"/>
          <w:numId w:val="1"/>
        </w:numPr>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会务组联系人：</w:t>
      </w:r>
    </w:p>
    <w:p>
      <w:pPr>
        <w:keepNext w:val="0"/>
        <w:keepLines w:val="0"/>
        <w:widowControl/>
        <w:numPr>
          <w:ilvl w:val="0"/>
          <w:numId w:val="0"/>
        </w:numPr>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刘庆超 18511715121（微信号同）</w:t>
      </w:r>
    </w:p>
    <w:p>
      <w:pPr>
        <w:keepNext w:val="0"/>
        <w:keepLines w:val="0"/>
        <w:widowControl/>
        <w:numPr>
          <w:ilvl w:val="0"/>
          <w:numId w:val="0"/>
        </w:numPr>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程敏婷 15611748400（微信号同）</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五、学分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注册并全程参会后可获得 国家级 I 类学分 10 分。</w:t>
      </w:r>
    </w:p>
    <w:p>
      <w:pPr>
        <w:rPr>
          <w:rFonts w:hint="eastAsia" w:ascii="仿宋" w:hAnsi="仿宋" w:eastAsia="仿宋" w:cs="仿宋"/>
          <w:b/>
          <w:bCs/>
          <w:sz w:val="30"/>
          <w:szCs w:val="30"/>
          <w:lang w:val="en-US" w:eastAsia="zh-CN"/>
        </w:rPr>
      </w:pP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022FC"/>
    <w:multiLevelType w:val="singleLevel"/>
    <w:tmpl w:val="8DD022FC"/>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ZDVkNDkyMGMwNTRmNGEwMTcxYThhMmE3NDMyM2QifQ=="/>
  </w:docVars>
  <w:rsids>
    <w:rsidRoot w:val="72542168"/>
    <w:rsid w:val="16F173B4"/>
    <w:rsid w:val="31E87A4B"/>
    <w:rsid w:val="3EE804A2"/>
    <w:rsid w:val="4636090C"/>
    <w:rsid w:val="48F57A88"/>
    <w:rsid w:val="5CC15946"/>
    <w:rsid w:val="7254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674</Words>
  <Characters>751</Characters>
  <Lines>0</Lines>
  <Paragraphs>0</Paragraphs>
  <TotalTime>2</TotalTime>
  <ScaleCrop>false</ScaleCrop>
  <LinksUpToDate>false</LinksUpToDate>
  <CharactersWithSpaces>778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2023-02-23T01:21:00Z</dcterms:created>
  <dc:creator>汪涛</dc:creator>
  <cp:lastModifiedBy>盛榤</cp:lastModifiedBy>
  <dcterms:modified xsi:type="dcterms:W3CDTF">2023-02-23T03:53:55Z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5180F654CB4D4C89967B294E48F67907</vt:lpwstr>
  </property>
</Properties>
</file>